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q7dwv5u955wj" w:id="0"/>
      <w:bookmarkEnd w:id="0"/>
      <w:r w:rsidDel="00000000" w:rsidR="00000000" w:rsidRPr="00000000">
        <w:rPr>
          <w:rtl w:val="0"/>
        </w:rPr>
        <w:t xml:space="preserve">Appendix G - Coding Agents</w:t>
      </w:r>
    </w:p>
    <w:p w:rsidR="00000000" w:rsidDel="00000000" w:rsidP="00000000" w:rsidRDefault="00000000" w:rsidRPr="00000000" w14:paraId="00000002">
      <w:pPr>
        <w:pStyle w:val="Heading1"/>
        <w:spacing w:after="120" w:before="0" w:line="275.9999942779541" w:lineRule="auto"/>
        <w:rPr/>
      </w:pPr>
      <w:bookmarkStart w:colFirst="0" w:colLast="0" w:name="_mq7r3fulpx9e" w:id="1"/>
      <w:bookmarkEnd w:id="1"/>
      <w:r w:rsidDel="00000000" w:rsidR="00000000" w:rsidRPr="00000000">
        <w:rPr>
          <w:rtl w:val="0"/>
        </w:rPr>
        <w:t xml:space="preserve">Vibe Coding: A Starting Point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b w:val="0"/>
          <w:i w:val="0"/>
          <w:smallCaps w:val="0"/>
          <w:strike w:val="0"/>
          <w:color w:val="1b1c1d"/>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has become a powerful technique for rapid innovation and creative exploration.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practice involves using LLMs to generate initial drafts, outline complex logic, or build quick prototypes, significantly reducing initial friction.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 is invaluable for overcoming the "blank page" problem, enabling developers to quickly transition from a vague concept to tangible, runnable code.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is particularly effective when exploring unfamiliar APIs or testing novel architectural patterns, as it bypasses the immediate need for perfect implementation.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The generated code often acts as a creative catalyst, providing a foundation for developers to critique, refactor, and expand upon.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Its primary strength lies in its ability to accelerate the initial discovery and ideation phases of the software lifecycle.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However, while vibe coding excels at brainstorming, developing robust, scalable, and maintainable software demands a more structured approach, shifting from pure generation to a collaborative partnership with specialized coding agents.</w:t>
      </w:r>
      <w:r w:rsidDel="00000000" w:rsidR="00000000" w:rsidRPr="00000000">
        <w:rPr>
          <w:rtl w:val="0"/>
        </w:rPr>
      </w:r>
    </w:p>
    <w:p w:rsidR="00000000" w:rsidDel="00000000" w:rsidP="00000000" w:rsidRDefault="00000000" w:rsidRPr="00000000" w14:paraId="00000004">
      <w:pPr>
        <w:pStyle w:val="Heading1"/>
        <w:spacing w:after="120" w:before="0" w:line="275.9999942779541" w:lineRule="auto"/>
        <w:rPr/>
      </w:pPr>
      <w:bookmarkStart w:colFirst="0" w:colLast="0" w:name="_1yv8u6v1xjfs" w:id="2"/>
      <w:bookmarkEnd w:id="2"/>
      <w:r w:rsidDel="00000000" w:rsidR="00000000" w:rsidRPr="00000000">
        <w:rPr>
          <w:vertAlign w:val="baseline"/>
          <w:rtl w:val="0"/>
        </w:rPr>
        <w:t xml:space="preserve">Agents as Team Members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is reflected in statements from industry leaders. In early 2025, Alphabet CEO Sundar Pichai noted that at Google, </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i w:val="1"/>
          <w:color w:val="1b1c1d"/>
          <w:rtl w:val="0"/>
        </w:rPr>
        <w:t xml:space="preserve">over 30% of new code is now assisted or generated by our Gemini models, fundamentally changing our development velocity.</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i w:val="0"/>
          <w:smallCaps w:val="0"/>
          <w:strike w:val="0"/>
          <w:color w:val="1b1c1d"/>
          <w:sz w:val="22"/>
          <w:szCs w:val="22"/>
          <w:u w:val="none"/>
          <w:shd w:fill="auto" w:val="clear"/>
          <w:vertAlign w:val="baseline"/>
          <w:rtl w:val="0"/>
        </w:rPr>
        <w:t xml:space="preserve">Microsoft made a similar claim.</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chapter presents a framework for organizing a human-agent team based on the core philosophy that human developers act as creative leads and architects, while AI agents function as force multipliers.</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framework rests upon three foundational principles:</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Human-Led Orchestration:</w:t>
      </w:r>
      <w:r w:rsidDel="00000000" w:rsidR="00000000" w:rsidRPr="00000000">
        <w:rPr>
          <w:rFonts w:ascii="Google Sans Text" w:cs="Google Sans Text" w:eastAsia="Google Sans Text" w:hAnsi="Google Sans Text"/>
          <w:color w:val="1b1c1d"/>
          <w:rtl w:val="0"/>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Primacy of Context:</w:t>
      </w:r>
      <w:r w:rsidDel="00000000" w:rsidR="00000000" w:rsidRPr="00000000">
        <w:rPr>
          <w:rFonts w:ascii="Google Sans Text" w:cs="Google Sans Text" w:eastAsia="Google Sans Text" w:hAnsi="Google Sans Text"/>
          <w:color w:val="1b1c1d"/>
          <w:rtl w:val="0"/>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Complete Codebase:</w:t>
      </w:r>
      <w:r w:rsidDel="00000000" w:rsidR="00000000" w:rsidRPr="00000000">
        <w:rPr>
          <w:rFonts w:ascii="Google Sans Text" w:cs="Google Sans Text" w:eastAsia="Google Sans Text" w:hAnsi="Google Sans Text"/>
          <w:color w:val="1b1c1d"/>
          <w:rtl w:val="0"/>
        </w:rPr>
        <w:t xml:space="preserve"> Providing all relevant source code so the agent understands the existing patterns and logic.</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External Knowledge:</w:t>
      </w:r>
      <w:r w:rsidDel="00000000" w:rsidR="00000000" w:rsidRPr="00000000">
        <w:rPr>
          <w:rFonts w:ascii="Google Sans Text" w:cs="Google Sans Text" w:eastAsia="Google Sans Text" w:hAnsi="Google Sans Text"/>
          <w:color w:val="1b1c1d"/>
          <w:rtl w:val="0"/>
        </w:rPr>
        <w:t xml:space="preserve"> Supplying specific documentation, API definitions, or design documents.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Human Brief:</w:t>
      </w:r>
      <w:r w:rsidDel="00000000" w:rsidR="00000000" w:rsidRPr="00000000">
        <w:rPr>
          <w:rFonts w:ascii="Google Sans Text" w:cs="Google Sans Text" w:eastAsia="Google Sans Text" w:hAnsi="Google Sans Text"/>
          <w:color w:val="1b1c1d"/>
          <w:rtl w:val="0"/>
        </w:rPr>
        <w:t xml:space="preserve"> Articulating clear goals, requirements, pull request descriptions, and style guides.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Model Access:</w:t>
      </w:r>
      <w:r w:rsidDel="00000000" w:rsidR="00000000" w:rsidRPr="00000000">
        <w:rPr>
          <w:rFonts w:ascii="Google Sans Text" w:cs="Google Sans Text" w:eastAsia="Google Sans Text" w:hAnsi="Google Sans Text"/>
          <w:color w:val="1b1c1d"/>
          <w:rtl w:val="0"/>
        </w:rPr>
        <w:t xml:space="preserve"> To achieve state-of-the-art results, the agents must be powered by direct access to frontier models (e.g., Gemini 2.5 PRO, Claude Opus 4, OpenAI, DeepSeek, etc).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is structured as a team of specialized agents, each designed for a core function in the development lifecycle. The human developer acts as the central orchestrator, delegating tasks and integrating the results.</w:t>
      </w:r>
    </w:p>
    <w:p w:rsidR="00000000" w:rsidDel="00000000" w:rsidP="00000000" w:rsidRDefault="00000000" w:rsidRPr="00000000" w14:paraId="0000000F">
      <w:pPr>
        <w:pStyle w:val="Heading2"/>
        <w:spacing w:after="120" w:before="0" w:line="275.9999942779541" w:lineRule="auto"/>
        <w:rPr/>
      </w:pPr>
      <w:bookmarkStart w:colFirst="0" w:colLast="0" w:name="_1nm5r46es2xe" w:id="3"/>
      <w:bookmarkEnd w:id="3"/>
      <w:r w:rsidDel="00000000" w:rsidR="00000000" w:rsidRPr="00000000">
        <w:rPr>
          <w:rtl w:val="0"/>
        </w:rPr>
        <w:t xml:space="preserve">Core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Orchestrator: The Human Developer: </w:t>
      </w:r>
      <w:r w:rsidDel="00000000" w:rsidR="00000000" w:rsidRPr="00000000">
        <w:rPr>
          <w:rFonts w:ascii="Google Sans Text" w:cs="Google Sans Text" w:eastAsia="Google Sans Text" w:hAnsi="Google Sans Text"/>
          <w:color w:val="1b1c1d"/>
          <w:rtl w:val="0"/>
        </w:rPr>
        <w:t xml:space="preserve">In this collaborative framework, the human developer acts as the Orchestrator, serving as the central intelligence and ultimate authority over the AI agents.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Team Lead, Architect, and final decision-maker. The orchestrator defines tasks, prepares the context, and validates all work done by the agents.</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The developer's own terminal, editor, and the native web UI of the chosen Agents.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Context Staging Area: </w:t>
      </w:r>
      <w:r w:rsidDel="00000000" w:rsidR="00000000" w:rsidRPr="00000000">
        <w:rPr>
          <w:rFonts w:ascii="Google Sans Text" w:cs="Google Sans Text" w:eastAsia="Google Sans Text" w:hAnsi="Google Sans Text"/>
          <w:color w:val="1b1c1d"/>
          <w:rtl w:val="0"/>
        </w:rPr>
        <w:t xml:space="preserve">As the foundation for any successful agent interaction, the Context Staging Area is where the human developer meticulously prepares a complete and task-specific briefing.</w:t>
      </w:r>
      <w:r w:rsidDel="00000000" w:rsidR="00000000" w:rsidRPr="00000000">
        <w:rPr>
          <w:rtl w:val="0"/>
        </w:rPr>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dedicated workspace for each task, ensuring agents receive a complete and accurate briefing.</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A temporary directory (task-context/) containing markdown files for goals, code files, and relevant docs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Specialist Agents: </w:t>
      </w:r>
      <w:r w:rsidDel="00000000" w:rsidR="00000000" w:rsidRPr="00000000">
        <w:rPr>
          <w:rFonts w:ascii="Google Sans Text" w:cs="Google Sans Text" w:eastAsia="Google Sans Text" w:hAnsi="Google Sans Text"/>
          <w:color w:val="1b1c1d"/>
          <w:rtl w:val="0"/>
        </w:rPr>
        <w:t xml:space="preserve">By using targeted prompts, we can build a team of specialist agents, each tailored for a specific development task.</w:t>
      </w:r>
      <w:r w:rsidDel="00000000" w:rsidR="00000000" w:rsidRPr="00000000">
        <w:rPr>
          <w:rtl w:val="0"/>
        </w:rPr>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Scaffolder Agent: The Implementer</w:t>
      </w:r>
    </w:p>
    <w:p w:rsidR="00000000" w:rsidDel="00000000" w:rsidP="00000000" w:rsidRDefault="00000000" w:rsidRPr="00000000" w14:paraId="0000001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new code, implements features, or creates boilerplate based on detailed specifications.</w:t>
      </w:r>
    </w:p>
    <w:p w:rsidR="00000000" w:rsidDel="00000000" w:rsidP="00000000" w:rsidRDefault="00000000" w:rsidRPr="00000000" w14:paraId="0000001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w:t>
      </w:r>
      <w:r w:rsidDel="00000000" w:rsidR="00000000" w:rsidRPr="00000000">
        <w:rPr>
          <w:rFonts w:ascii="Google Sans Text" w:cs="Google Sans Text" w:eastAsia="Google Sans Text" w:hAnsi="Google Sans Text"/>
          <w:i w:val="1"/>
          <w:color w:val="1b1c1d"/>
          <w:rtl w:val="0"/>
        </w:rPr>
        <w:t xml:space="preserve">ou are a senior software engineer. Based on the requirements in 01_BRIEF.md and the existing patterns in 02_CODE/, implement the feature...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Test Engineer Agent: The Quality Guard</w:t>
      </w:r>
    </w:p>
    <w:p w:rsidR="00000000" w:rsidDel="00000000" w:rsidP="00000000" w:rsidRDefault="00000000" w:rsidRPr="00000000" w14:paraId="0000001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comprehensive unit tests, integration tests, and end-to-end tests for new or existing code.</w:t>
      </w:r>
    </w:p>
    <w:p w:rsidR="00000000" w:rsidDel="00000000" w:rsidP="00000000" w:rsidRDefault="00000000" w:rsidRPr="00000000" w14:paraId="0000001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quality assurance engineer. For the code provided in 02_CODE/, write a full suite of unit tests using [Testing Framework, e.g., pytest]. Cover all edge cases and adhere to the project's testing philosophy."</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Documenter Agent: The Scribe</w:t>
      </w:r>
    </w:p>
    <w:p w:rsidR="00000000" w:rsidDel="00000000" w:rsidP="00000000" w:rsidRDefault="00000000" w:rsidRPr="00000000" w14:paraId="00000020">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Generates clear, concise documentation for functions, classes, APIs, or entire codebases.</w:t>
      </w:r>
    </w:p>
    <w:p w:rsidR="00000000" w:rsidDel="00000000" w:rsidP="00000000" w:rsidRDefault="00000000" w:rsidRPr="00000000" w14:paraId="0000002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technical writer. Generate markdown documentation for the API endpoints defined in the provided code. Include request/response examples and explain each parameter."</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Optimizer Agent: The Refactoring Partner</w:t>
      </w:r>
    </w:p>
    <w:p w:rsidR="00000000" w:rsidDel="00000000" w:rsidP="00000000" w:rsidRDefault="00000000" w:rsidRPr="00000000" w14:paraId="0000002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Proposes performance optimizations and code refactoring to improve readability, maintainability, and efficiency.</w:t>
      </w:r>
    </w:p>
    <w:p w:rsidR="00000000" w:rsidDel="00000000" w:rsidP="00000000" w:rsidRDefault="00000000" w:rsidRPr="00000000" w14:paraId="0000002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"Analyze the provided code for performance bottlenecks or areas that could be refactored for clarity. Propose specific changes with explanations for why they are an improvement."</w:t>
      </w:r>
    </w:p>
    <w:p w:rsidR="00000000" w:rsidDel="00000000" w:rsidP="00000000" w:rsidRDefault="00000000" w:rsidRPr="00000000" w14:paraId="000000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right="0" w:hanging="360"/>
        <w:jc w:val="left"/>
      </w:pPr>
      <w:r w:rsidDel="00000000" w:rsidR="00000000" w:rsidRPr="00000000">
        <w:rPr>
          <w:rFonts w:ascii="Google Sans Text" w:cs="Google Sans Text" w:eastAsia="Google Sans Text" w:hAnsi="Google Sans Text"/>
          <w:b w:val="1"/>
          <w:color w:val="1b1c1d"/>
          <w:rtl w:val="0"/>
        </w:rPr>
        <w:t xml:space="preserve">The Process Agent: The Code Supervisor</w:t>
      </w:r>
    </w:p>
    <w:p w:rsidR="00000000" w:rsidDel="00000000" w:rsidP="00000000" w:rsidRDefault="00000000" w:rsidRPr="00000000" w14:paraId="0000002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Critique: </w:t>
      </w:r>
      <w:r w:rsidDel="00000000" w:rsidR="00000000" w:rsidRPr="00000000">
        <w:rPr>
          <w:rFonts w:ascii="Google Sans Text" w:cs="Google Sans Text" w:eastAsia="Google Sans Text" w:hAnsi="Google Sans Text"/>
          <w:color w:val="1b1c1d"/>
          <w:rtl w:val="0"/>
        </w:rPr>
        <w:t xml:space="preserve">The agent performs an initial pass, identifying potential bugs, style violations, and logical flaws, much like a static analysis tool.</w:t>
      </w:r>
    </w:p>
    <w:p w:rsidR="00000000" w:rsidDel="00000000" w:rsidP="00000000" w:rsidRDefault="00000000" w:rsidRPr="00000000" w14:paraId="0000002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Reflection: </w:t>
      </w:r>
      <w:r w:rsidDel="00000000" w:rsidR="00000000" w:rsidRPr="00000000">
        <w:rPr>
          <w:rFonts w:ascii="Google Sans Text" w:cs="Google Sans Text" w:eastAsia="Google Sans Text" w:hAnsi="Google Sans Text"/>
          <w:color w:val="1b1c1d"/>
          <w:rtl w:val="0"/>
        </w:rPr>
        <w:t xml:space="preserve">The agent then analyzes its own critique. It synthesizes the findings, prioritizes the most critical issues, dismisses pedantic or low-impact suggestions, and provides a high-level, actionable summary for the human developer.</w:t>
      </w:r>
    </w:p>
    <w:p w:rsidR="00000000" w:rsidDel="00000000" w:rsidP="00000000" w:rsidRDefault="00000000" w:rsidRPr="00000000" w14:paraId="00000028">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principal engineer conducting a code review. First, perform a detailed critique of the changes. Second, reflect on your critique to provide a concise, prioritized summary of the most important feedback."</w:t>
      </w:r>
      <w:r w:rsidDel="00000000" w:rsidR="00000000" w:rsidRPr="00000000">
        <w:rPr>
          <w:rtl w:val="0"/>
        </w:rPr>
      </w:r>
    </w:p>
    <w:p w:rsidR="00000000" w:rsidDel="00000000" w:rsidP="00000000" w:rsidRDefault="00000000" w:rsidRPr="00000000" w14:paraId="00000029">
      <w:pPr>
        <w:spacing w:after="120"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rsidR="00000000" w:rsidDel="00000000" w:rsidP="00000000" w:rsidRDefault="00000000" w:rsidRPr="00000000" w14:paraId="0000002A">
      <w:pPr>
        <w:pStyle w:val="Heading1"/>
        <w:spacing w:after="120" w:before="0" w:line="275.9999942779541" w:lineRule="auto"/>
        <w:rPr/>
      </w:pPr>
      <w:bookmarkStart w:colFirst="0" w:colLast="0" w:name="_xabwqlus9gft" w:id="4"/>
      <w:bookmarkEnd w:id="4"/>
      <w:r w:rsidDel="00000000" w:rsidR="00000000" w:rsidRPr="00000000">
        <w:rPr>
          <w:rtl w:val="0"/>
        </w:rPr>
        <w:t xml:space="preserve">Practical Implementation</w:t>
      </w:r>
    </w:p>
    <w:p w:rsidR="00000000" w:rsidDel="00000000" w:rsidP="00000000" w:rsidRDefault="00000000" w:rsidRPr="00000000" w14:paraId="0000002B">
      <w:pPr>
        <w:pStyle w:val="Heading2"/>
        <w:spacing w:after="120" w:before="0" w:line="275.9999942779541" w:lineRule="auto"/>
        <w:rPr/>
      </w:pPr>
      <w:bookmarkStart w:colFirst="0" w:colLast="0" w:name="_769rq7qqon7m" w:id="5"/>
      <w:bookmarkEnd w:id="5"/>
      <w:r w:rsidDel="00000000" w:rsidR="00000000" w:rsidRPr="00000000">
        <w:rPr>
          <w:rtl w:val="0"/>
        </w:rPr>
        <w:t xml:space="preserve">Setup Checklist</w:t>
      </w:r>
    </w:p>
    <w:p w:rsidR="00000000" w:rsidDel="00000000" w:rsidP="00000000" w:rsidRDefault="00000000" w:rsidRPr="00000000" w14:paraId="0000002C">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implement the human-agent team framework, the following setup is recommended, focusing on maintaining control while improving efficiency.</w:t>
      </w:r>
    </w:p>
    <w:p w:rsidR="00000000" w:rsidDel="00000000" w:rsidP="00000000" w:rsidRDefault="00000000" w:rsidRPr="00000000" w14:paraId="0000002D">
      <w:pPr>
        <w:numPr>
          <w:ilvl w:val="0"/>
          <w:numId w:val="1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Provision Access to Frontier Models</w:t>
      </w:r>
      <w:r w:rsidDel="00000000" w:rsidR="00000000" w:rsidRPr="00000000">
        <w:rPr>
          <w:rFonts w:ascii="Google Sans Text" w:cs="Google Sans Text" w:eastAsia="Google Sans Text" w:hAnsi="Google Sans Text"/>
          <w:color w:val="1b1c1d"/>
          <w:rtl w:val="0"/>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rsidR="00000000" w:rsidDel="00000000" w:rsidP="00000000" w:rsidRDefault="00000000" w:rsidRPr="00000000" w14:paraId="0000002E">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Implement a Local Context Orchestrator</w:t>
      </w:r>
      <w:r w:rsidDel="00000000" w:rsidR="00000000" w:rsidRPr="00000000">
        <w:rPr>
          <w:rFonts w:ascii="Google Sans Text" w:cs="Google Sans Text" w:eastAsia="Google Sans Text" w:hAnsi="Google Sans Text"/>
          <w:color w:val="1b1c1d"/>
          <w:rtl w:val="0"/>
        </w:rPr>
        <w:t xml:space="preserve"> Instead of ad-hoc scripts, use a lightweight CLI tool or a local agent runner to manage context. These tools should allow you to define a simple configuration file (e.g., context.toml) in your project root that specifies which files, directories, or even URLs to compile into a single payload for the LLM prompt. This ensures you retain full, transparent control over what the model sees on every request.</w:t>
      </w:r>
    </w:p>
    <w:p w:rsidR="00000000" w:rsidDel="00000000" w:rsidP="00000000" w:rsidRDefault="00000000" w:rsidRPr="00000000" w14:paraId="0000002F">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Establish a Version-Controlled Prompt Library</w:t>
      </w:r>
      <w:r w:rsidDel="00000000" w:rsidR="00000000" w:rsidRPr="00000000">
        <w:rPr>
          <w:rFonts w:ascii="Google Sans Text" w:cs="Google Sans Text" w:eastAsia="Google Sans Text" w:hAnsi="Google Sans Text"/>
          <w:color w:val="1b1c1d"/>
          <w:rtl w:val="0"/>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rsidR="00000000" w:rsidDel="00000000" w:rsidP="00000000" w:rsidRDefault="00000000" w:rsidRPr="00000000" w14:paraId="00000030">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Integrate Agent Workflows with Git Hooks</w:t>
      </w:r>
      <w:r w:rsidDel="00000000" w:rsidR="00000000" w:rsidRPr="00000000">
        <w:rPr>
          <w:rFonts w:ascii="Google Sans Text" w:cs="Google Sans Text" w:eastAsia="Google Sans Text" w:hAnsi="Google Sans Text"/>
          <w:color w:val="1b1c1d"/>
          <w:rtl w:val="0"/>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r w:rsidDel="00000000" w:rsidR="00000000" w:rsidRPr="00000000">
        <w:rPr>
          <w:rtl w:val="0"/>
        </w:rPr>
      </w:r>
    </w:p>
    <w:p w:rsidR="00000000" w:rsidDel="00000000" w:rsidP="00000000" w:rsidRDefault="00000000" w:rsidRPr="00000000" w14:paraId="00000031">
      <w:pPr>
        <w:spacing w:after="120" w:before="0" w:line="275.9999942779541" w:lineRule="auto"/>
        <w:jc w:val="center"/>
        <w:rPr>
          <w:b w:val="1"/>
        </w:rPr>
      </w:pPr>
      <w:r w:rsidDel="00000000" w:rsidR="00000000" w:rsidRPr="00000000">
        <w:rPr>
          <w:b w:val="1"/>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20" w:before="0" w:line="275.9999942779541" w:lineRule="auto"/>
        <w:jc w:val="center"/>
        <w:rPr/>
      </w:pPr>
      <w:r w:rsidDel="00000000" w:rsidR="00000000" w:rsidRPr="00000000">
        <w:rPr>
          <w:rtl w:val="0"/>
        </w:rPr>
        <w:t xml:space="preserve">Fig. 1:  Coding Specialist Examples</w:t>
      </w:r>
    </w:p>
    <w:p w:rsidR="00000000" w:rsidDel="00000000" w:rsidP="00000000" w:rsidRDefault="00000000" w:rsidRPr="00000000" w14:paraId="00000033">
      <w:pPr>
        <w:pStyle w:val="Heading2"/>
        <w:spacing w:after="80" w:before="280" w:line="275.9999942779541" w:lineRule="auto"/>
        <w:rPr/>
      </w:pPr>
      <w:bookmarkStart w:colFirst="0" w:colLast="0" w:name="_cyq97ksij6e" w:id="6"/>
      <w:bookmarkEnd w:id="6"/>
      <w:r w:rsidDel="00000000" w:rsidR="00000000" w:rsidRPr="00000000">
        <w:rPr>
          <w:rtl w:val="0"/>
        </w:rPr>
        <w:t xml:space="preserve">Principles for Leading the Augmented Team</w:t>
      </w:r>
    </w:p>
    <w:p w:rsidR="00000000" w:rsidDel="00000000" w:rsidP="00000000" w:rsidRDefault="00000000" w:rsidRPr="00000000" w14:paraId="00000034">
      <w:pPr>
        <w:spacing w:after="24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Successfully leading this framework requires evolving from a sole contributor into the lead of a human-AI team, guided by the following principles:</w:t>
      </w:r>
    </w:p>
    <w:p w:rsidR="00000000" w:rsidDel="00000000" w:rsidP="00000000" w:rsidRDefault="00000000" w:rsidRPr="00000000" w14:paraId="00000035">
      <w:pPr>
        <w:numPr>
          <w:ilvl w:val="0"/>
          <w:numId w:val="13"/>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Maintain Architectural Ownership</w:t>
      </w:r>
      <w:r w:rsidDel="00000000" w:rsidR="00000000" w:rsidRPr="00000000">
        <w:rPr>
          <w:rFonts w:ascii="Google Sans" w:cs="Google Sans" w:eastAsia="Google Sans" w:hAnsi="Google Sans"/>
          <w:color w:val="1b1c1d"/>
          <w:rtl w:val="0"/>
        </w:rPr>
        <w:t xml:space="preserve"> Your role is to set the strategic direction and own the high-level architecture. You define the "what" and the "why," using the agent team to accelerate the "how." You are the final </w:t>
      </w:r>
      <w:r w:rsidDel="00000000" w:rsidR="00000000" w:rsidRPr="00000000">
        <w:rPr>
          <w:rFonts w:ascii="Google Sans" w:cs="Google Sans" w:eastAsia="Google Sans" w:hAnsi="Google Sans"/>
          <w:b w:val="1"/>
          <w:color w:val="1b1c1d"/>
          <w:rtl w:val="0"/>
        </w:rPr>
        <w:t xml:space="preserve">arbiter</w:t>
      </w:r>
      <w:r w:rsidDel="00000000" w:rsidR="00000000" w:rsidRPr="00000000">
        <w:rPr>
          <w:rFonts w:ascii="Google Sans" w:cs="Google Sans" w:eastAsia="Google Sans" w:hAnsi="Google Sans"/>
          <w:color w:val="1b1c1d"/>
          <w:rtl w:val="0"/>
        </w:rPr>
        <w:t xml:space="preserve"> of design, ensuring every component aligns with the project's long-term vision and quality standards.</w:t>
      </w:r>
    </w:p>
    <w:p w:rsidR="00000000" w:rsidDel="00000000" w:rsidP="00000000" w:rsidRDefault="00000000" w:rsidRPr="00000000" w14:paraId="00000036">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Master the Art of the Brief</w:t>
      </w:r>
      <w:r w:rsidDel="00000000" w:rsidR="00000000" w:rsidRPr="00000000">
        <w:rPr>
          <w:rFonts w:ascii="Google Sans" w:cs="Google Sans" w:eastAsia="Google Sans" w:hAnsi="Google Sans"/>
          <w:color w:val="1b1c1d"/>
          <w:rtl w:val="0"/>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rsidR="00000000" w:rsidDel="00000000" w:rsidP="00000000" w:rsidRDefault="00000000" w:rsidRPr="00000000" w14:paraId="00000037">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Act as the Ultimate Quality Gate</w:t>
      </w:r>
      <w:r w:rsidDel="00000000" w:rsidR="00000000" w:rsidRPr="00000000">
        <w:rPr>
          <w:rFonts w:ascii="Google Sans" w:cs="Google Sans" w:eastAsia="Google Sans" w:hAnsi="Google Sans"/>
          <w:color w:val="1b1c1d"/>
          <w:rtl w:val="0"/>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rsidR="00000000" w:rsidDel="00000000" w:rsidP="00000000" w:rsidRDefault="00000000" w:rsidRPr="00000000" w14:paraId="00000038">
      <w:pPr>
        <w:numPr>
          <w:ilvl w:val="0"/>
          <w:numId w:val="13"/>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Engage in Iterative Dialogue</w:t>
      </w:r>
      <w:r w:rsidDel="00000000" w:rsidR="00000000" w:rsidRPr="00000000">
        <w:rPr>
          <w:rFonts w:ascii="Google Sans" w:cs="Google Sans" w:eastAsia="Google Sans" w:hAnsi="Google Sans"/>
          <w:color w:val="1b1c1d"/>
          <w:rtl w:val="0"/>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rsidR="00000000" w:rsidDel="00000000" w:rsidP="00000000" w:rsidRDefault="00000000" w:rsidRPr="00000000" w14:paraId="00000039">
      <w:pPr>
        <w:pStyle w:val="Heading1"/>
        <w:spacing w:after="120" w:before="0" w:line="275.9999942779541" w:lineRule="auto"/>
        <w:rPr/>
      </w:pPr>
      <w:bookmarkStart w:colFirst="0" w:colLast="0" w:name="_9yhfiy2m4d2" w:id="7"/>
      <w:bookmarkEnd w:id="7"/>
      <w:r w:rsidDel="00000000" w:rsidR="00000000" w:rsidRPr="00000000">
        <w:rPr>
          <w:rtl w:val="0"/>
        </w:rPr>
        <w:t xml:space="preserve">Conclusion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r w:rsidDel="00000000" w:rsidR="00000000" w:rsidRPr="00000000">
        <w:rPr>
          <w:rtl w:val="0"/>
        </w:rPr>
      </w:r>
    </w:p>
    <w:p w:rsidR="00000000" w:rsidDel="00000000" w:rsidP="00000000" w:rsidRDefault="00000000" w:rsidRPr="00000000" w14:paraId="0000003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sz w:val="40"/>
          <w:szCs w:val="40"/>
        </w:rPr>
      </w:pPr>
      <w:bookmarkStart w:colFirst="0" w:colLast="0" w:name="_um34bbgiy0c1" w:id="8"/>
      <w:bookmarkEnd w:id="8"/>
      <w:r w:rsidDel="00000000" w:rsidR="00000000" w:rsidRPr="00000000">
        <w:rPr>
          <w:sz w:val="40"/>
          <w:szCs w:val="40"/>
          <w:rtl w:val="0"/>
        </w:rPr>
        <w:t xml:space="preserve">References</w:t>
      </w:r>
      <w:r w:rsidDel="00000000" w:rsidR="00000000" w:rsidRPr="00000000">
        <w:rPr>
          <w:rtl w:val="0"/>
        </w:rPr>
      </w:r>
    </w:p>
    <w:p w:rsidR="00000000" w:rsidDel="00000000" w:rsidP="00000000" w:rsidRDefault="00000000" w:rsidRPr="00000000" w14:paraId="0000003D">
      <w:pPr>
        <w:numPr>
          <w:ilvl w:val="0"/>
          <w:numId w:val="11"/>
        </w:numPr>
        <w:spacing w:after="0" w:after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is responsible for generating more than 30% of the code at </w:t>
      </w:r>
      <w:r w:rsidDel="00000000" w:rsidR="00000000" w:rsidRPr="00000000">
        <w:rPr>
          <w:rFonts w:ascii="Google Sans Text" w:cs="Google Sans Text" w:eastAsia="Google Sans Text" w:hAnsi="Google Sans Text"/>
          <w:rtl w:val="0"/>
        </w:rPr>
        <w:t xml:space="preserve">Google</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1155cc"/>
            <w:u w:val="single"/>
            <w:rtl w:val="0"/>
          </w:rPr>
          <w:t xml:space="preserve">https://www.reddit.com/r/singularity/comments/1k7rxo0/ai_is_now_writing_well_over_30_of_the_code_at/</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AI is responsible for generating more than 30% of the code at Microsoft</w:t>
      </w:r>
      <w:r w:rsidDel="00000000" w:rsidR="00000000" w:rsidRPr="00000000">
        <w:rPr>
          <w:rFonts w:ascii="Google Sans Text" w:cs="Google Sans Text" w:eastAsia="Google Sans Text" w:hAnsi="Google Sans Text"/>
          <w:rtl w:val="0"/>
        </w:rPr>
        <w:t xml:space="preserve"> </w:t>
      </w:r>
      <w:hyperlink r:id="rId8">
        <w:r w:rsidDel="00000000" w:rsidR="00000000" w:rsidRPr="00000000">
          <w:rPr>
            <w:rFonts w:ascii="Google Sans Text" w:cs="Google Sans Text" w:eastAsia="Google Sans Text" w:hAnsi="Google Sans Text"/>
            <w:color w:val="1155cc"/>
            <w:u w:val="single"/>
            <w:rtl w:val="0"/>
          </w:rPr>
          <w:t xml:space="preserve">https://www.businesstoday.in/tech-today/news/story/30-of-microsofts-code-is-now-ai-generated-says-ceo-satya-nadella-474167-2025-04-30</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sectPr>
      <w:footerReference r:id="rId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jc w:val="right"/>
      <w:rPr>
        <w:vertAlign w:val="superscript"/>
      </w:rPr>
    </w:pPr>
    <w:r w:rsidDel="00000000" w:rsidR="00000000" w:rsidRPr="00000000">
      <w:rPr>
        <w:vertAlign w:val="superscript"/>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reddit.com/r/singularity/comments/1k7rxo0/ai_is_now_writing_well_over_30_of_the_code_at/" TargetMode="External"/><Relationship Id="rId8" Type="http://schemas.openxmlformats.org/officeDocument/2006/relationships/hyperlink" Target="https://www.businesstoday.in/tech-today/news/story/30-of-microsofts-code-is-now-ai-generated-says-ceo-satya-nadella-474167-2025-04-3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